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A67DB9">
        <w:tc>
          <w:tcPr>
            <w:tcW w:w="10200" w:type="dxa"/>
            <w:shd w:val="clear" w:color="auto" w:fill="DDDDDD"/>
            <w:vAlign w:val="center"/>
          </w:tcPr>
          <w:p w:rsidR="00A67DB9" w:rsidRDefault="001D1BAC">
            <w:pPr>
              <w:pStyle w:val="Zawartotabeli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OBÓZ MŁODZIEŻOWY </w:t>
            </w:r>
          </w:p>
          <w:p w:rsidR="00A67DB9" w:rsidRDefault="001D1BAC">
            <w:pPr>
              <w:pStyle w:val="Zawartotabeli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Lucida Sans Unicode" w:hAnsi="Times New Roman" w:cs="Times New Roman"/>
                <w:b/>
                <w:bCs/>
                <w:sz w:val="48"/>
                <w:szCs w:val="48"/>
              </w:rPr>
              <w:t>ALBANIA- DURRES</w:t>
            </w:r>
          </w:p>
          <w:p w:rsidR="00A67DB9" w:rsidRDefault="001D1BAC">
            <w:pPr>
              <w:jc w:val="center"/>
            </w:pPr>
            <w:r>
              <w:rPr>
                <w:rStyle w:val="Pogrubieni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wiek 12-18 lat</w:t>
            </w:r>
          </w:p>
        </w:tc>
      </w:tr>
    </w:tbl>
    <w:p w:rsidR="00A67DB9" w:rsidRDefault="00A67DB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1"/>
        <w:gridCol w:w="5100"/>
      </w:tblGrid>
      <w:tr w:rsidR="00A67DB9">
        <w:trPr>
          <w:trHeight w:val="1701"/>
        </w:trPr>
        <w:tc>
          <w:tcPr>
            <w:tcW w:w="5081" w:type="dxa"/>
            <w:shd w:val="clear" w:color="auto" w:fill="auto"/>
            <w:vAlign w:val="center"/>
          </w:tcPr>
          <w:p w:rsidR="00A67DB9" w:rsidRDefault="000B2ED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225800" cy="2149475"/>
                  <wp:effectExtent l="0" t="0" r="0" b="0"/>
                  <wp:wrapSquare wrapText="largest"/>
                  <wp:docPr id="5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2149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A67DB9" w:rsidRDefault="000B2ED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237865" cy="2157095"/>
                  <wp:effectExtent l="0" t="0" r="0" b="0"/>
                  <wp:wrapSquare wrapText="largest"/>
                  <wp:docPr id="4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865" cy="2157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67DB9" w:rsidRDefault="00A67DB9">
      <w:pPr>
        <w:pStyle w:val="Tekstpodstawowy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6"/>
        <w:gridCol w:w="8864"/>
      </w:tblGrid>
      <w:tr w:rsidR="00A67DB9">
        <w:tc>
          <w:tcPr>
            <w:tcW w:w="1336" w:type="dxa"/>
            <w:shd w:val="clear" w:color="auto" w:fill="DDDDDD"/>
            <w:vAlign w:val="center"/>
          </w:tcPr>
          <w:p w:rsidR="00A67DB9" w:rsidRDefault="001D1BAC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Zalety:</w:t>
            </w:r>
          </w:p>
        </w:tc>
        <w:tc>
          <w:tcPr>
            <w:tcW w:w="8864" w:type="dxa"/>
            <w:shd w:val="clear" w:color="auto" w:fill="DDDDDD"/>
            <w:vAlign w:val="center"/>
          </w:tcPr>
          <w:p w:rsidR="00A67DB9" w:rsidRDefault="00A67DB9">
            <w:pPr>
              <w:pStyle w:val="Tekstpodstawowy"/>
              <w:spacing w:after="0"/>
              <w:jc w:val="both"/>
            </w:pPr>
          </w:p>
          <w:p w:rsidR="00A67DB9" w:rsidRDefault="001D1BAC">
            <w:pPr>
              <w:pStyle w:val="Tekstpodstawowy"/>
              <w:spacing w:after="0"/>
              <w:jc w:val="both"/>
            </w:pPr>
            <w:r>
              <w:rPr>
                <w:rStyle w:val="Hipercze"/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none"/>
              </w:rPr>
              <w:t xml:space="preserve">- hotel z 3 basenami i prywatną plażą, </w:t>
            </w:r>
            <w:r>
              <w:rPr>
                <w:rStyle w:val="Hipercze"/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none"/>
              </w:rPr>
              <w:br/>
              <w:t xml:space="preserve">- piaszczyste plaże, </w:t>
            </w:r>
            <w:r>
              <w:rPr>
                <w:rStyle w:val="Hipercze"/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none"/>
              </w:rPr>
              <w:br/>
              <w:t xml:space="preserve">- ciekawy i intrygujący kraj, </w:t>
            </w:r>
            <w:r>
              <w:rPr>
                <w:rStyle w:val="Hipercze"/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none"/>
              </w:rPr>
              <w:br/>
            </w:r>
            <w:r>
              <w:rPr>
                <w:rStyle w:val="Hipercze"/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none"/>
              </w:rPr>
              <w:t xml:space="preserve">- interesujące wycieczki fakultatywne, </w:t>
            </w:r>
            <w:r>
              <w:rPr>
                <w:rStyle w:val="Hipercze"/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none"/>
              </w:rPr>
              <w:br/>
              <w:t xml:space="preserve">- niskie ceny produktów i usług . </w:t>
            </w:r>
          </w:p>
          <w:p w:rsidR="00A67DB9" w:rsidRDefault="00A67DB9">
            <w:pPr>
              <w:pStyle w:val="Zawartotabeli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</w:rPr>
            </w:pPr>
          </w:p>
          <w:p w:rsidR="00A67DB9" w:rsidRDefault="001D1BAC">
            <w:pPr>
              <w:pStyle w:val="Tekstpodstawowy"/>
              <w:spacing w:after="0"/>
              <w:jc w:val="both"/>
            </w:pPr>
            <w:r>
              <w:rPr>
                <w:rStyle w:val="Hipercze"/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  <w:t xml:space="preserve">W </w:t>
            </w:r>
            <w:proofErr w:type="spellStart"/>
            <w:r>
              <w:rPr>
                <w:rStyle w:val="Hipercze"/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  <w:t>Durres</w:t>
            </w:r>
            <w:proofErr w:type="spellEnd"/>
            <w:r>
              <w:rPr>
                <w:rStyle w:val="Hipercze"/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Hipercze"/>
                <w:rFonts w:ascii="Times New Roman" w:eastAsia="Lucida Sans Unicode" w:hAnsi="Times New Roman" w:cs="Times New Roman"/>
                <w:i/>
                <w:iCs/>
                <w:color w:val="000000"/>
                <w:sz w:val="24"/>
                <w:szCs w:val="24"/>
                <w:u w:val="none"/>
              </w:rPr>
              <w:t xml:space="preserve">znajdziecie przede wszystkim szerokie piaszczyste plaże, ciepłą wodę południowego Adriatyku oraz wyjątkowo przyjemny klimat. Jest to też jeden najbardziej znanych albańskich  kurortów, w którym znajdziecie również liczne zabytki z okresu panowania </w:t>
            </w:r>
            <w:proofErr w:type="spellStart"/>
            <w:r>
              <w:rPr>
                <w:rStyle w:val="Hipercze"/>
                <w:rFonts w:ascii="Times New Roman" w:eastAsia="Lucida Sans Unicode" w:hAnsi="Times New Roman" w:cs="Times New Roman"/>
                <w:i/>
                <w:iCs/>
                <w:color w:val="000000"/>
                <w:sz w:val="24"/>
                <w:szCs w:val="24"/>
                <w:u w:val="none"/>
              </w:rPr>
              <w:t>ilirskie</w:t>
            </w:r>
            <w:r>
              <w:rPr>
                <w:rStyle w:val="Hipercze"/>
                <w:rFonts w:ascii="Times New Roman" w:eastAsia="Lucida Sans Unicode" w:hAnsi="Times New Roman" w:cs="Times New Roman"/>
                <w:i/>
                <w:iCs/>
                <w:color w:val="000000"/>
                <w:sz w:val="24"/>
                <w:szCs w:val="24"/>
                <w:u w:val="none"/>
              </w:rPr>
              <w:t>go</w:t>
            </w:r>
            <w:proofErr w:type="spellEnd"/>
            <w:r>
              <w:rPr>
                <w:rStyle w:val="Hipercze"/>
                <w:rFonts w:ascii="Times New Roman" w:eastAsia="Lucida Sans Unicode" w:hAnsi="Times New Roman" w:cs="Times New Roman"/>
                <w:i/>
                <w:iCs/>
                <w:color w:val="000000"/>
                <w:sz w:val="24"/>
                <w:szCs w:val="24"/>
                <w:u w:val="none"/>
              </w:rPr>
              <w:t>, rzymskiego i weneckiego. Zapewniamy ciekawy program, ekstra kadrę, zawody sportowe, konkursy i imprezy tematyczne. Można także będzie skorzystać z oferty dodatkowych wycieczek fakultatywnych.</w:t>
            </w:r>
          </w:p>
        </w:tc>
      </w:tr>
    </w:tbl>
    <w:p w:rsidR="00A67DB9" w:rsidRDefault="00A67DB9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B9" w:rsidRDefault="001D1BAC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ZAKWATEROWANIE: </w:t>
      </w:r>
    </w:p>
    <w:p w:rsidR="00A67DB9" w:rsidRDefault="00A67DB9">
      <w:pPr>
        <w:jc w:val="both"/>
        <w:rPr>
          <w:rFonts w:ascii="Times New Roman" w:hAnsi="Times New Roman" w:cs="Times New Roman"/>
        </w:rPr>
      </w:pPr>
    </w:p>
    <w:p w:rsidR="00A67DB9" w:rsidRDefault="001D1BAC">
      <w:pPr>
        <w:pStyle w:val="Zawartotabeli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 w:cs="Times New Roman"/>
          <w:b/>
          <w:bCs/>
        </w:rPr>
        <w:t xml:space="preserve">Kompleks Wypoczynkowy </w:t>
      </w:r>
      <w:proofErr w:type="spellStart"/>
      <w:r>
        <w:rPr>
          <w:rFonts w:ascii="Times New Roman" w:hAnsi="Times New Roman" w:cs="Times New Roman"/>
          <w:b/>
          <w:bCs/>
        </w:rPr>
        <w:t>Kolaveri</w:t>
      </w:r>
      <w:proofErr w:type="spellEnd"/>
      <w:r>
        <w:rPr>
          <w:rFonts w:ascii="Times New Roman" w:hAnsi="Times New Roman" w:cs="Times New Roman"/>
          <w:b/>
          <w:bCs/>
        </w:rPr>
        <w:t xml:space="preserve"> ***</w:t>
      </w:r>
      <w:r>
        <w:rPr>
          <w:rFonts w:ascii="Times New Roman" w:hAnsi="Times New Roman" w:cs="Times New Roman"/>
        </w:rPr>
        <w:t xml:space="preserve"> położony jest zaledwie 200m od piaszczystej plaży w dzielnicy Golem. W kompleksie znajduje się: hotel, dwa budynki apartamentowe oraz domki wille. W ramach kompleksu znajdują się dwie restauracje, dwie kawiarnie, kompleks trzech basenów, dyskoteka, bar pl</w:t>
      </w:r>
      <w:r>
        <w:rPr>
          <w:rFonts w:ascii="Times New Roman" w:hAnsi="Times New Roman" w:cs="Times New Roman"/>
        </w:rPr>
        <w:t>ażowy, sklep, parking, plac zabaw dla dzieci. Dla gości kompleksu bezpłatne leżaki oraz parasol na hotelowej plaży. Na terenie całego obiektu bezpłatny</w:t>
      </w:r>
    </w:p>
    <w:p w:rsidR="00A67DB9" w:rsidRDefault="001D1BAC">
      <w:pPr>
        <w:pStyle w:val="Zawartotabeli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bezprzewodowy dostęp do Internetu. Strona obiektu:  </w:t>
      </w:r>
      <w:hyperlink r:id="rId9" w:history="1">
        <w:r>
          <w:rPr>
            <w:rStyle w:val="Hipercze"/>
            <w:rFonts w:ascii="Times New Roman" w:hAnsi="Times New Roman" w:cs="Times New Roman"/>
          </w:rPr>
          <w:t>ht</w:t>
        </w:r>
        <w:r>
          <w:rPr>
            <w:rStyle w:val="Hipercze"/>
            <w:rFonts w:ascii="Times New Roman" w:hAnsi="Times New Roman" w:cs="Times New Roman"/>
          </w:rPr>
          <w:t>tp://kolaveriresort.al/sq/home/</w:t>
        </w:r>
      </w:hyperlink>
    </w:p>
    <w:p w:rsidR="00A67DB9" w:rsidRDefault="001D1BAC">
      <w:pPr>
        <w:pStyle w:val="Zawartotabeli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 w:cs="Times New Roman"/>
        </w:rPr>
        <w:t>Zakwaterowanie w apartamentach dwupokojowych oraz trzypokojowych. Apartament dwupokojowy z łazienką dla 5,6 osób składa się z 2 pokoi, łazienki, aneksu kuchennego,</w:t>
      </w:r>
    </w:p>
    <w:p w:rsidR="00A67DB9" w:rsidRDefault="001D1BAC">
      <w:pPr>
        <w:pStyle w:val="Zawartotabeli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 w:cs="Times New Roman"/>
        </w:rPr>
        <w:t>lodówka, klimatyzacja, TV.</w:t>
      </w:r>
    </w:p>
    <w:p w:rsidR="00A67DB9" w:rsidRDefault="001D1BAC">
      <w:pPr>
        <w:pStyle w:val="Zawartotabeli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Hipercze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br/>
        <w:t>WYŻYWIENIE</w:t>
      </w:r>
      <w:r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 xml:space="preserve">: </w:t>
      </w:r>
      <w:r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br/>
      </w:r>
      <w:r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br/>
      </w:r>
      <w:r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lastRenderedPageBreak/>
        <w:t>3 posiłki dziennie</w:t>
      </w:r>
      <w:r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 xml:space="preserve"> - śniadanie w formie bufetu, lunch serwowany, obiadokolacja trzydaniowa (zupa + wybór dwóch mięsnych dań + sałata + deser lub owoc).  Pierwsze świadczenie – obiadokolacja w dniu rozpoczęcia turnusu, ostatnie świadczenie – śniadanie i suchy prowiant w dniu</w:t>
      </w:r>
      <w:r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 xml:space="preserve"> zakończenia turnusu.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A67DB9">
        <w:tc>
          <w:tcPr>
            <w:tcW w:w="10200" w:type="dxa"/>
            <w:shd w:val="clear" w:color="auto" w:fill="DDDDDD"/>
            <w:vAlign w:val="center"/>
          </w:tcPr>
          <w:p w:rsidR="00A67DB9" w:rsidRDefault="001D1BAC">
            <w:pPr>
              <w:pStyle w:val="Zawartotabeli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PROGRAM:</w:t>
            </w:r>
          </w:p>
        </w:tc>
      </w:tr>
    </w:tbl>
    <w:p w:rsidR="00A67DB9" w:rsidRDefault="00A67DB9">
      <w:pPr>
        <w:spacing w:after="150"/>
        <w:jc w:val="both"/>
        <w:rPr>
          <w:rFonts w:ascii="Times New Roman" w:hAnsi="Times New Roman" w:cs="Times New Roman"/>
        </w:rPr>
      </w:pPr>
    </w:p>
    <w:p w:rsidR="00A67DB9" w:rsidRDefault="001D1BAC">
      <w:pPr>
        <w:pStyle w:val="Zawartotabeli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1 dzień: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Wyjazd zgodnie z rozkładem jazdy. </w:t>
      </w:r>
      <w:r>
        <w:rPr>
          <w:rFonts w:ascii="Times New Roman" w:eastAsia="Lucida Sans Unicode" w:hAnsi="Times New Roman" w:cs="Times New Roman"/>
          <w:sz w:val="24"/>
          <w:szCs w:val="24"/>
        </w:rPr>
        <w:br/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2 dzień: </w:t>
      </w:r>
      <w:r>
        <w:rPr>
          <w:rFonts w:ascii="Times New Roman" w:eastAsia="Lucida Sans Unicode" w:hAnsi="Times New Roman" w:cs="Times New Roman"/>
          <w:sz w:val="24"/>
          <w:szCs w:val="24"/>
        </w:rPr>
        <w:t>Przyjazd do hotelu w godzinach popołudniowych, zakwaterowanie, obiadokolacja, aklimatyzacja.</w:t>
      </w:r>
      <w:r>
        <w:rPr>
          <w:rFonts w:ascii="Times New Roman" w:eastAsia="Lucida Sans Unicode" w:hAnsi="Times New Roman" w:cs="Times New Roman"/>
          <w:sz w:val="24"/>
          <w:szCs w:val="24"/>
        </w:rPr>
        <w:br/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3 – 9 dzień: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Program pobytu - plażowanie, gry i konkursy sportowe, zabawy integracyjne, dyskoteki, imprezy tematyczne, wycieczki po okolicy, możliwość skorzystania z wycieczek fakultatywnych. </w:t>
      </w:r>
      <w:r>
        <w:rPr>
          <w:rFonts w:ascii="Times New Roman" w:eastAsia="Lucida Sans Unicode" w:hAnsi="Times New Roman" w:cs="Times New Roman"/>
          <w:sz w:val="24"/>
          <w:szCs w:val="24"/>
        </w:rPr>
        <w:br/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10 dzień: </w:t>
      </w:r>
      <w:r>
        <w:rPr>
          <w:rFonts w:ascii="Times New Roman" w:eastAsia="Lucida Sans Unicode" w:hAnsi="Times New Roman" w:cs="Times New Roman"/>
          <w:sz w:val="24"/>
          <w:szCs w:val="24"/>
        </w:rPr>
        <w:t>Śniadanie, wykwaterowanie, obiad, pobranie suchego prowiantu. Wyja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zd w kierunku kraju. </w:t>
      </w:r>
      <w:r>
        <w:rPr>
          <w:rFonts w:ascii="Times New Roman" w:eastAsia="Lucida Sans Unicode" w:hAnsi="Times New Roman" w:cs="Times New Roman"/>
          <w:sz w:val="24"/>
          <w:szCs w:val="24"/>
        </w:rPr>
        <w:br/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11 dzień: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Przejazd przez Czechy lub Słowację (postój na posiłek płatny we własnym zakresie) przyjazd wg rozkładu. </w:t>
      </w:r>
      <w:r>
        <w:rPr>
          <w:rFonts w:ascii="Times New Roman" w:eastAsia="Lucida Sans Unicode" w:hAnsi="Times New Roman" w:cs="Times New Roman"/>
          <w:sz w:val="24"/>
          <w:szCs w:val="24"/>
        </w:rPr>
        <w:br/>
      </w:r>
    </w:p>
    <w:p w:rsidR="00A67DB9" w:rsidRDefault="00A67DB9">
      <w:pPr>
        <w:ind w:left="-3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A67DB9">
        <w:tc>
          <w:tcPr>
            <w:tcW w:w="10200" w:type="dxa"/>
            <w:shd w:val="clear" w:color="auto" w:fill="DDDDDD"/>
            <w:vAlign w:val="center"/>
          </w:tcPr>
          <w:p w:rsidR="00A67DB9" w:rsidRDefault="007807F5">
            <w:pPr>
              <w:pStyle w:val="Zawartotabeli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  <w:r w:rsidR="0069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19.07-29.07</w:t>
            </w:r>
            <w:r w:rsidR="00F64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9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</w:tbl>
    <w:p w:rsidR="00A67DB9" w:rsidRDefault="00A67DB9">
      <w:pPr>
        <w:rPr>
          <w:rFonts w:ascii="Times New Roman" w:hAnsi="Times New Roman" w:cs="Times New Roman"/>
          <w:sz w:val="24"/>
          <w:szCs w:val="24"/>
        </w:rPr>
      </w:pPr>
    </w:p>
    <w:p w:rsidR="00A67DB9" w:rsidRDefault="00A67DB9">
      <w:pPr>
        <w:spacing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A67DB9">
        <w:tc>
          <w:tcPr>
            <w:tcW w:w="10200" w:type="dxa"/>
            <w:shd w:val="clear" w:color="auto" w:fill="DDDDDD"/>
            <w:vAlign w:val="center"/>
          </w:tcPr>
          <w:p w:rsidR="00A67DB9" w:rsidRDefault="001D1BAC">
            <w:pPr>
              <w:pStyle w:val="Zawartotabeli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 w:rsidR="00780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C3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2530zł</w:t>
            </w:r>
          </w:p>
        </w:tc>
      </w:tr>
    </w:tbl>
    <w:p w:rsidR="00A67DB9" w:rsidRDefault="00A67D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7DB9" w:rsidRDefault="001D1BAC">
      <w:pPr>
        <w:pStyle w:val="Zawartotabeli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8 noclegów w kompleksie wypoczynkowym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Kolaveri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 ***, </w:t>
      </w:r>
    </w:p>
    <w:p w:rsidR="00A67DB9" w:rsidRDefault="001D1BAC">
      <w:pPr>
        <w:pStyle w:val="Zawartotabeli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3 posiłki dziennie (śniadanie, lunch, obiadokolacja), </w:t>
      </w:r>
    </w:p>
    <w:p w:rsidR="00A67DB9" w:rsidRDefault="001D1BAC">
      <w:pPr>
        <w:pStyle w:val="Zawartotabeli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opieka wychowawców i kierownika, rezydenta, </w:t>
      </w:r>
    </w:p>
    <w:p w:rsidR="00A67DB9" w:rsidRDefault="001D1BAC">
      <w:pPr>
        <w:pStyle w:val="Zawartotabeli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realizacja programu obozu: plażowanie, gry i konkursy sportowe, zabawy integracyjne, dyskoteki, imprezy tematyczne, wycieczki po okolicy,</w:t>
      </w:r>
    </w:p>
    <w:p w:rsidR="00A67DB9" w:rsidRDefault="001D1BAC">
      <w:pPr>
        <w:pStyle w:val="Zawartotabeli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suchy prowiant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na drogę powrotną, </w:t>
      </w:r>
    </w:p>
    <w:p w:rsidR="00A67DB9" w:rsidRDefault="001D1BAC">
      <w:pPr>
        <w:pStyle w:val="Zawartotabeli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przejazd autokarem (barek,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wc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, klimatyzacja, TV), </w:t>
      </w:r>
    </w:p>
    <w:p w:rsidR="00A67DB9" w:rsidRDefault="001D1BAC">
      <w:pPr>
        <w:pStyle w:val="Zawartotabeli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ubezpieczenie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Signal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Iduna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 KL - 10 000 euro, NNW -7000 zł i bagaż – 800 zł, </w:t>
      </w:r>
    </w:p>
    <w:p w:rsidR="00A67DB9" w:rsidRDefault="00A67DB9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A67DB9">
        <w:tc>
          <w:tcPr>
            <w:tcW w:w="10200" w:type="dxa"/>
            <w:shd w:val="clear" w:color="auto" w:fill="DDDDDD"/>
            <w:vAlign w:val="center"/>
          </w:tcPr>
          <w:p w:rsidR="00A67DB9" w:rsidRDefault="001D1BAC">
            <w:pPr>
              <w:pStyle w:val="Zawartotabeli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NIE ZAWIERA:</w:t>
            </w:r>
          </w:p>
        </w:tc>
      </w:tr>
    </w:tbl>
    <w:p w:rsidR="00A67DB9" w:rsidRDefault="00A67D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7DB9" w:rsidRDefault="001D1BAC">
      <w:pPr>
        <w:pStyle w:val="Tekstpodstawowy"/>
        <w:numPr>
          <w:ilvl w:val="0"/>
          <w:numId w:val="3"/>
        </w:numPr>
      </w:pPr>
      <w:r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obowiązkowej składki na </w:t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Turystyczny Fundusz Gwarancyjny 10 zł</w:t>
      </w:r>
      <w:r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 xml:space="preserve">(składkę należy </w:t>
      </w:r>
      <w:r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>doliczyć do ceny podstawowej ),</w:t>
      </w:r>
    </w:p>
    <w:p w:rsidR="00A67DB9" w:rsidRDefault="001D1BAC">
      <w:pPr>
        <w:pStyle w:val="Tekstpodstawowy"/>
        <w:numPr>
          <w:ilvl w:val="0"/>
          <w:numId w:val="3"/>
        </w:numPr>
      </w:pPr>
      <w:r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obowiązkowej składki na </w:t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Turystyczny Fundusz Pomocowy 10 zł </w:t>
      </w:r>
      <w:r>
        <w:rPr>
          <w:rFonts w:ascii="Times New Roman" w:hAnsi="Times New Roman" w:cs="Times New Roman"/>
          <w:i/>
          <w:iCs/>
          <w:sz w:val="24"/>
          <w:szCs w:val="24"/>
        </w:rPr>
        <w:t>(składkę należy doliczyć do ceny podstawowej ),</w:t>
      </w:r>
    </w:p>
    <w:p w:rsidR="00A67DB9" w:rsidRDefault="001D1BAC">
      <w:pPr>
        <w:pStyle w:val="Tekstpodstawowy"/>
        <w:numPr>
          <w:ilvl w:val="0"/>
          <w:numId w:val="3"/>
        </w:num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>zwrotnej kaucji 20 €/os. (pobierana w autokarze i zwracana w ostatnim dniu po sprawdzeniu pokoi),</w:t>
      </w:r>
    </w:p>
    <w:p w:rsidR="00A67DB9" w:rsidRDefault="001D1BAC">
      <w:pPr>
        <w:pStyle w:val="Tekstpodstawowy"/>
        <w:numPr>
          <w:ilvl w:val="0"/>
          <w:numId w:val="3"/>
        </w:num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>obowiązkowej opłat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y klimatycznej 25 €/os. (płatna w autokarze),</w:t>
      </w:r>
    </w:p>
    <w:p w:rsidR="00A67DB9" w:rsidRDefault="001D1BAC">
      <w:pPr>
        <w:pStyle w:val="Tekstpodstawowy"/>
        <w:numPr>
          <w:ilvl w:val="0"/>
          <w:numId w:val="3"/>
        </w:numPr>
        <w:tabs>
          <w:tab w:val="left" w:pos="0"/>
        </w:tabs>
      </w:pPr>
      <w:r>
        <w:rPr>
          <w:rStyle w:val="Uwydatnienie"/>
          <w:rFonts w:ascii="Times New Roman" w:eastAsia="Tahoma" w:hAnsi="Times New Roman" w:cs="Times New Roman"/>
          <w:b/>
          <w:bCs/>
          <w:i w:val="0"/>
          <w:iCs w:val="0"/>
          <w:sz w:val="24"/>
          <w:szCs w:val="24"/>
        </w:rPr>
        <w:t>wycieczek fakultatywnych dostępnych na miejscu,</w:t>
      </w:r>
    </w:p>
    <w:p w:rsidR="00A67DB9" w:rsidRDefault="00A67DB9">
      <w:pPr>
        <w:pStyle w:val="Akapitzlist1"/>
        <w:widowControl w:val="0"/>
        <w:autoSpaceDE w:val="0"/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A67DB9">
        <w:tc>
          <w:tcPr>
            <w:tcW w:w="10200" w:type="dxa"/>
            <w:shd w:val="clear" w:color="auto" w:fill="DDDDDD"/>
            <w:vAlign w:val="center"/>
          </w:tcPr>
          <w:p w:rsidR="00A67DB9" w:rsidRDefault="001D1BAC">
            <w:pPr>
              <w:pStyle w:val="Zawartotabeli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FAKULTETY:</w:t>
            </w:r>
          </w:p>
        </w:tc>
      </w:tr>
    </w:tbl>
    <w:p w:rsidR="00A67DB9" w:rsidRDefault="00A67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3"/>
        <w:jc w:val="both"/>
        <w:rPr>
          <w:rFonts w:ascii="Times New Roman" w:hAnsi="Times New Roman" w:cs="Times New Roman"/>
        </w:rPr>
      </w:pPr>
    </w:p>
    <w:p w:rsidR="00A67DB9" w:rsidRDefault="001D1B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3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Wycieczki fakultatywne są organizowane przy określonej liczbie chętnych na danym turnusie na miejscu.</w:t>
      </w:r>
      <w:r>
        <w:rPr>
          <w:rFonts w:ascii="Times New Roman" w:hAnsi="Times New Roman" w:cs="Times New Roman"/>
          <w:sz w:val="24"/>
          <w:szCs w:val="24"/>
        </w:rPr>
        <w:t xml:space="preserve"> Przykładowe ceny na podstawie 2022 r.</w:t>
      </w:r>
    </w:p>
    <w:p w:rsidR="00A67DB9" w:rsidRDefault="001D1B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KRUJE – </w:t>
      </w:r>
      <w:r>
        <w:rPr>
          <w:rFonts w:ascii="Times New Roman" w:hAnsi="Times New Roman" w:cs="Times New Roman"/>
          <w:b/>
          <w:bCs/>
          <w:sz w:val="24"/>
          <w:szCs w:val="24"/>
        </w:rPr>
        <w:t>TIRANA - CENA - 40,00 €</w:t>
      </w:r>
      <w:r>
        <w:rPr>
          <w:rFonts w:ascii="Times New Roman" w:hAnsi="Times New Roman" w:cs="Times New Roman"/>
          <w:sz w:val="24"/>
          <w:szCs w:val="24"/>
        </w:rPr>
        <w:br/>
        <w:t xml:space="preserve">Wycieczka całodniowa. Zwiedzanie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historycznej stolicy Albanii: Zamek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Skanderbega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Muzeum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Skanderberga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bazar. </w:t>
      </w:r>
      <w:r>
        <w:rPr>
          <w:rFonts w:ascii="Times New Roman" w:hAnsi="Times New Roman" w:cs="Times New Roman"/>
          <w:sz w:val="24"/>
          <w:szCs w:val="24"/>
        </w:rPr>
        <w:br/>
        <w:t xml:space="preserve">Przejazd do Tirany, obecnej stolicy i największego miasta Albanii. Spacer po centrum miasta - Plac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Skanderbega</w:t>
      </w:r>
      <w:proofErr w:type="spellEnd"/>
      <w:r>
        <w:rPr>
          <w:rFonts w:ascii="Times New Roman" w:hAnsi="Times New Roman" w:cs="Times New Roman"/>
          <w:sz w:val="24"/>
          <w:szCs w:val="24"/>
        </w:rPr>
        <w:t>, me</w:t>
      </w:r>
      <w:r>
        <w:rPr>
          <w:rFonts w:ascii="Times New Roman" w:hAnsi="Times New Roman" w:cs="Times New Roman"/>
          <w:sz w:val="24"/>
          <w:szCs w:val="24"/>
        </w:rPr>
        <w:t xml:space="preserve">czet </w:t>
      </w:r>
      <w:proofErr w:type="spellStart"/>
      <w:r>
        <w:rPr>
          <w:rFonts w:ascii="Times New Roman" w:hAnsi="Times New Roman" w:cs="Times New Roman"/>
          <w:sz w:val="24"/>
          <w:szCs w:val="24"/>
        </w:rPr>
        <w:t>Ethnem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Piramida (dawniej mauzoleum Envera Hodży), Pałac Prezydencki i Kongresowy oraz tzw. Blok – teren niedostępny dla zwykłych ludzi w czasie rządów reżimu komunistycznego. Czas wolny. Powrót do hotelu w </w:t>
      </w:r>
      <w:proofErr w:type="spellStart"/>
      <w:r>
        <w:rPr>
          <w:rFonts w:ascii="Times New Roman" w:hAnsi="Times New Roman" w:cs="Times New Roman"/>
          <w:sz w:val="24"/>
          <w:szCs w:val="24"/>
        </w:rPr>
        <w:t>Durres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BERAT - CENA - 40,00 €</w:t>
      </w:r>
      <w:r>
        <w:rPr>
          <w:rFonts w:ascii="Times New Roman" w:hAnsi="Times New Roman" w:cs="Times New Roman"/>
          <w:sz w:val="24"/>
          <w:szCs w:val="24"/>
        </w:rPr>
        <w:br/>
        <w:t>Wyciec</w:t>
      </w:r>
      <w:r>
        <w:rPr>
          <w:rFonts w:ascii="Times New Roman" w:hAnsi="Times New Roman" w:cs="Times New Roman"/>
          <w:sz w:val="24"/>
          <w:szCs w:val="24"/>
        </w:rPr>
        <w:t xml:space="preserve">zka półdniowa.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nazywany jest Miastem Stu Okien. Po ciekawej historii pozostało wiele zabytków, z górującą nad okolicą średniowieczną twierdzą bizantyjską, meczetem z XV w, średniowiecznym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dzielnicą jednopiętrowych zabytkowych domów. Zamek</w:t>
      </w:r>
      <w:r>
        <w:rPr>
          <w:rFonts w:ascii="Times New Roman" w:hAnsi="Times New Roman" w:cs="Times New Roman"/>
          <w:sz w:val="24"/>
          <w:szCs w:val="24"/>
        </w:rPr>
        <w:t xml:space="preserve"> jest do dzisiaj zamieszkały, a w środku oczarowują budowle powstałe w XIII w. Ponadto wizyta w muzeum ikon Onufrego.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otrzymał miano miasta-muzeum, dzięki oryginalnej architekturze utrzymanej w nienaruszonym stanie przez wieki. </w:t>
      </w:r>
    </w:p>
    <w:p w:rsidR="00A67DB9" w:rsidRDefault="001D1BAC">
      <w:pPr>
        <w:pStyle w:val="Zawartotabeli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APOLLONIA – VLORA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ORIKUM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CENA - 45,00 €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Wycieczka całodniowa. Zwiedzanie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Apollonii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starożytnego greckiego miasta założonego przez kolonistów z Korfu i Koryntu w VI wieku p.n.e. Obok ruin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Apollonii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znajdują się wzniesione w XII wieku: bizantyjska świątynia oraz klasztor,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którym obecnie jest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muzem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zwiedzanie Vlory, jednego z największych miast Albanii i drugiego największego portu. Nad miastem wznosi się wzgórze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Kuzuk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-Baba - siedziba muzułmańskiej sekty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bektaszytów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Zwiedzanie muzeum, meczetu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Muradiuta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1542r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przejazd do punktu widokowego „Zimna Woda” z pięknym widokiem na morze Jońskie i dalej przejazd przez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Orikum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małe miasteczka na południe od Vlory 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Powrot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Durres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SZKODRA – LEZHE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- 40,00 €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Wycieczka całodniowa. Zwiedzanie Szkodry</w:t>
      </w:r>
      <w:r>
        <w:rPr>
          <w:rFonts w:ascii="Times New Roman" w:hAnsi="Times New Roman" w:cs="Times New Roman"/>
          <w:color w:val="000000"/>
          <w:sz w:val="24"/>
          <w:szCs w:val="24"/>
        </w:rPr>
        <w:t>. Centrum miasta obejmuje reprezentacyjny deptak z kawiarniami, hostelami, klubami i galeriami oraz trzy główne obiekty sakralne w mieście (tworzą trójkąt) – kościół, cerkiew i meczet. Zwiedzanie muzeum archeologicznego i etnograficznego. Zwiedzanie twierd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Rozafa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Zamek wznosi się u zbiegu rzek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Drin i Kir. Z potężnych murów roztacza się wspaniały widok na okolicę i Jezioro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Szkoderskie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Podczas powrotu postój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Lezhe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gdzie znajduje się miejsce pochówku i mauzoleum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Skanderbega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Powrót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Durres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67DB9" w:rsidRDefault="001D1BAC">
      <w:pPr>
        <w:pStyle w:val="Zawartotabeli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OGRADEC – św. NEUM – OHRYD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- 55,00 €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Wycieczka całodzienna. Przejazd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Podgradec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czas wolny, a następnie przejazd do Macedonii do monastyru św. Nauma z X w. - Klasztor został wybudowany przez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św.Nauma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początkach X wieku.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Św.Naum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był uczniem świ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ętych Cyryla i Metodego i wg legendy współtwórcą cyrylicy. Przejazd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Ochrydu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„Jerozolimy Bałkanów”, zwiedzanie m.in.: monastyru św.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Pantalejmona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cerkwi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Bogorodzicy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twierdzy cara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 której roztacza się piękny widok na miasto, ruin amfiteatru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czasów rzymskich, Cerkwi Św.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Klimenta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Pantelejmona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Cerkwi św. Jana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Kaneo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Cerkwi św. Sofii. Spacer nad Jeziorem Ochrydzkim. Wieczorem powrót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Durres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A67DB9">
        <w:tc>
          <w:tcPr>
            <w:tcW w:w="10200" w:type="dxa"/>
            <w:shd w:val="clear" w:color="auto" w:fill="DDDDDD"/>
            <w:vAlign w:val="center"/>
          </w:tcPr>
          <w:p w:rsidR="00A67DB9" w:rsidRDefault="001D1BAC">
            <w:pPr>
              <w:pStyle w:val="Zawartotabeli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UWAGI:</w:t>
            </w:r>
          </w:p>
        </w:tc>
      </w:tr>
    </w:tbl>
    <w:p w:rsidR="00A67DB9" w:rsidRDefault="00A67DB9">
      <w:pPr>
        <w:pStyle w:val="Tekstpodstawowy"/>
        <w:tabs>
          <w:tab w:val="left" w:pos="5090"/>
        </w:tabs>
        <w:spacing w:line="100" w:lineRule="atLeas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67DB9" w:rsidRDefault="001D1BAC">
      <w:pPr>
        <w:pStyle w:val="Tekstpodstawowy"/>
        <w:tabs>
          <w:tab w:val="left" w:pos="5090"/>
        </w:tabs>
        <w:spacing w:line="100" w:lineRule="atLeast"/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Każdy uczestnik musi posiadać ważny dokument tożsamości dowód osobisty albo paszport.</w:t>
      </w:r>
    </w:p>
    <w:p w:rsidR="00A67DB9" w:rsidRDefault="001D1BAC">
      <w:pPr>
        <w:pStyle w:val="Tekstpodstawowy"/>
        <w:tabs>
          <w:tab w:val="left" w:pos="5090"/>
        </w:tabs>
        <w:spacing w:line="100" w:lineRule="atLeast"/>
      </w:pPr>
      <w:r>
        <w:rPr>
          <w:rFonts w:ascii="Times New Roman" w:hAnsi="Times New Roman" w:cs="Times New Roman"/>
          <w:i/>
          <w:iCs/>
          <w:sz w:val="24"/>
          <w:szCs w:val="24"/>
        </w:rPr>
        <w:t>Kolejność zwiedzania może ulec zmianie.</w:t>
      </w:r>
    </w:p>
    <w:p w:rsidR="00A67DB9" w:rsidRDefault="00A67DB9">
      <w:pPr>
        <w:pStyle w:val="Tekstpodstawowy"/>
        <w:tabs>
          <w:tab w:val="left" w:pos="5090"/>
        </w:tabs>
        <w:spacing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A67DB9" w:rsidRDefault="00A67DB9">
      <w:pPr>
        <w:pStyle w:val="Tekstpodstawowy"/>
        <w:tabs>
          <w:tab w:val="left" w:pos="5090"/>
        </w:tabs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67DB9" w:rsidRDefault="00A67DB9">
      <w:pPr>
        <w:pStyle w:val="Tekstpodstawowy"/>
        <w:tabs>
          <w:tab w:val="left" w:pos="5090"/>
        </w:tabs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67DB9" w:rsidRDefault="001D1BAC">
      <w:pPr>
        <w:pStyle w:val="Nagwek3"/>
        <w:tabs>
          <w:tab w:val="left" w:pos="5090"/>
        </w:tabs>
        <w:spacing w:after="120" w:line="100" w:lineRule="atLeast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  <w:u w:val="none"/>
        </w:rPr>
        <w:t>INDEX - Biuro Podróży Sp. z o.o. Sp. K.</w:t>
      </w:r>
    </w:p>
    <w:p w:rsidR="00A67DB9" w:rsidRDefault="001D1BAC">
      <w:pPr>
        <w:pStyle w:val="Tekstpodstawowy"/>
        <w:spacing w:after="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ul. Stawowa 5/7, 40-095 Katowice</w:t>
      </w:r>
    </w:p>
    <w:p w:rsidR="00A67DB9" w:rsidRDefault="001D1BAC">
      <w:pPr>
        <w:pStyle w:val="Nagwek3"/>
        <w:tabs>
          <w:tab w:val="left" w:pos="5090"/>
        </w:tabs>
        <w:spacing w:after="120" w:line="100" w:lineRule="atLeast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  <w:u w:val="none"/>
        </w:rPr>
        <w:t>Godziny otwarcia biura</w:t>
      </w:r>
    </w:p>
    <w:p w:rsidR="00A67DB9" w:rsidRDefault="001D1BAC">
      <w:pPr>
        <w:pStyle w:val="Tekstpodstawowy"/>
        <w:spacing w:after="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poniedziałek - piątek:</w:t>
      </w:r>
    </w:p>
    <w:p w:rsidR="00A67DB9" w:rsidRDefault="001D1BAC">
      <w:pPr>
        <w:pStyle w:val="Tekstpodstawowy"/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09:00-17:00</w:t>
      </w:r>
    </w:p>
    <w:p w:rsidR="00A67DB9" w:rsidRDefault="001D1BAC">
      <w:pPr>
        <w:pStyle w:val="Nagwek4"/>
        <w:tabs>
          <w:tab w:val="left" w:pos="5090"/>
        </w:tabs>
        <w:spacing w:after="120" w:line="100" w:lineRule="atLeast"/>
        <w:jc w:val="center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tel. </w:t>
      </w:r>
      <w:hyperlink r:id="rId10" w:history="1">
        <w:r>
          <w:rPr>
            <w:rStyle w:val="Pogrubienie"/>
            <w:rFonts w:ascii="Times New Roman" w:hAnsi="Times New Roman" w:cs="Times New Roman"/>
            <w:color w:val="000000"/>
            <w:sz w:val="24"/>
            <w:szCs w:val="24"/>
            <w:lang w:val="pl-PL"/>
          </w:rPr>
          <w:t>(+48) 32 781 83 41</w:t>
        </w:r>
      </w:hyperlink>
      <w:r>
        <w:rPr>
          <w:rStyle w:val="Pogrubienie"/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 (+48) </w:t>
      </w:r>
      <w:hyperlink r:id="rId11" w:history="1">
        <w:r>
          <w:rPr>
            <w:rStyle w:val="Hipercze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32 781 83 40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9D39A8" w:rsidRDefault="009D39A8">
      <w:pPr>
        <w:pStyle w:val="Tekstpodstawowy"/>
        <w:spacing w:after="0"/>
      </w:pPr>
    </w:p>
    <w:sectPr w:rsidR="009D39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33" w:right="850" w:bottom="776" w:left="850" w:header="567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A8" w:rsidRDefault="009D39A8">
      <w:r>
        <w:separator/>
      </w:r>
    </w:p>
  </w:endnote>
  <w:endnote w:type="continuationSeparator" w:id="0">
    <w:p w:rsidR="009D39A8" w:rsidRDefault="009D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DB" w:rsidRDefault="000B2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B9" w:rsidRDefault="00A67DB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B9" w:rsidRDefault="00A67DB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A8" w:rsidRDefault="009D39A8">
      <w:r>
        <w:separator/>
      </w:r>
    </w:p>
  </w:footnote>
  <w:footnote w:type="continuationSeparator" w:id="0">
    <w:p w:rsidR="009D39A8" w:rsidRDefault="009D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DB" w:rsidRDefault="000B2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435"/>
      <w:gridCol w:w="3771"/>
    </w:tblGrid>
    <w:tr w:rsidR="00A67DB9">
      <w:tc>
        <w:tcPr>
          <w:tcW w:w="6435" w:type="dxa"/>
          <w:shd w:val="clear" w:color="auto" w:fill="auto"/>
        </w:tcPr>
        <w:p w:rsidR="00A67DB9" w:rsidRDefault="001D1BAC">
          <w:r>
            <w:rPr>
              <w:b/>
              <w:sz w:val="20"/>
            </w:rPr>
            <w:t>Biuro Podróży Index, ul. Stawowa 5/7, 40-095 Katowice</w:t>
          </w:r>
        </w:p>
        <w:p w:rsidR="00A67DB9" w:rsidRDefault="001D1BAC">
          <w:r>
            <w:rPr>
              <w:b/>
              <w:sz w:val="20"/>
            </w:rPr>
            <w:t>tel.:  32 781 8341, 32 781 7924, 32 781 7925, fax: 32 206 80 22</w:t>
          </w:r>
        </w:p>
        <w:p w:rsidR="00A67DB9" w:rsidRDefault="001D1BAC">
          <w:pPr>
            <w:pStyle w:val="Zawartotabeli"/>
          </w:pPr>
          <w:r>
            <w:rPr>
              <w:b/>
              <w:bCs/>
              <w:sz w:val="20"/>
            </w:rPr>
            <w:t>Kontakt w sprawie oferty: krzysiek@indexpolska.com.pl</w:t>
          </w:r>
        </w:p>
        <w:p w:rsidR="00A67DB9" w:rsidRDefault="001D1BAC">
          <w:pPr>
            <w:pStyle w:val="Tekstpodstawowy"/>
          </w:pPr>
          <w:r>
            <w:rPr>
              <w:b/>
              <w:bCs/>
              <w:sz w:val="20"/>
            </w:rPr>
            <w:t xml:space="preserve">tel. 32 781 8341 wew. 123,  tel. </w:t>
          </w:r>
          <w:r>
            <w:rPr>
              <w:b/>
              <w:bCs/>
              <w:sz w:val="20"/>
            </w:rPr>
            <w:t>Kom. 511 - 202 - 204</w:t>
          </w:r>
        </w:p>
      </w:tc>
      <w:tc>
        <w:tcPr>
          <w:tcW w:w="3771" w:type="dxa"/>
          <w:shd w:val="clear" w:color="auto" w:fill="auto"/>
        </w:tcPr>
        <w:p w:rsidR="00A67DB9" w:rsidRDefault="000B2EDB">
          <w:pPr>
            <w:pStyle w:val="Zawartotabeli"/>
            <w:snapToGrid w:val="0"/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1597660" cy="658495"/>
                <wp:effectExtent l="0" t="0" r="0" b="0"/>
                <wp:wrapTopAndBottom/>
                <wp:docPr id="7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1" t="-246" r="-121" b="-2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660" cy="658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7DB9" w:rsidRDefault="000B2ED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73660</wp:posOffset>
              </wp:positionV>
              <wp:extent cx="6454775" cy="5080"/>
              <wp:effectExtent l="19050" t="19050" r="22225" b="13970"/>
              <wp:wrapNone/>
              <wp:docPr id="6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454775" cy="508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74EB2C2" id=" 1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8pt" to="509.75pt,6.2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" strokeweight=".26mm">
              <v:stroke joinstyle="miter" endcap="square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B9" w:rsidRDefault="00A67DB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  <w:lang w:val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  <w:lang w:val="pl-PL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  <w:lang w:val="pl-PL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rPr>
        <w:rFonts w:ascii="Symbol" w:hAnsi="Symbol" w:cs="Symbol"/>
        <w:caps w:val="0"/>
        <w:smallCaps w:val="0"/>
        <w:strike w:val="0"/>
        <w:dstrike w:val="0"/>
        <w:color w:val="000000"/>
        <w:sz w:val="22"/>
        <w:szCs w:val="22"/>
        <w:em w:val="none"/>
        <w:lang w:val="pl-PL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rPr>
        <w:rFonts w:ascii="Symbol" w:hAnsi="Symbol" w:cs="Symbol"/>
        <w:caps w:val="0"/>
        <w:smallCaps w:val="0"/>
        <w:strike w:val="0"/>
        <w:dstrike w:val="0"/>
        <w:color w:val="000000"/>
        <w:sz w:val="22"/>
        <w:szCs w:val="22"/>
        <w:em w:val="none"/>
        <w:lang w:val="pl-PL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rPr>
        <w:rFonts w:ascii="Symbol" w:hAnsi="Symbol" w:cs="Symbol"/>
        <w:caps w:val="0"/>
        <w:smallCaps w:val="0"/>
        <w:strike w:val="0"/>
        <w:dstrike w:val="0"/>
        <w:color w:val="000000"/>
        <w:sz w:val="22"/>
        <w:szCs w:val="22"/>
        <w:em w:val="none"/>
        <w:lang w:val="pl-PL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DB"/>
    <w:rsid w:val="000B2EDB"/>
    <w:rsid w:val="001D1BAC"/>
    <w:rsid w:val="00693764"/>
    <w:rsid w:val="007807F5"/>
    <w:rsid w:val="008C34E2"/>
    <w:rsid w:val="00910C8B"/>
    <w:rsid w:val="009D39A8"/>
    <w:rsid w:val="00A67DB9"/>
    <w:rsid w:val="00E463BB"/>
    <w:rsid w:val="00F6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72B9495E-8640-184C-AAD7-8F8471B1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 w:cs="Arial"/>
      <w:kern w:val="2"/>
      <w:sz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right="680"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32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680" w:right="680"/>
      <w:outlineLvl w:val="3"/>
    </w:pPr>
    <w:rPr>
      <w:sz w:val="32"/>
      <w:lang w:val="de-D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Ravie" w:hAnsi="Ravie"/>
      <w:sz w:val="72"/>
      <w:szCs w:val="7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bCs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Lucida Sans Unicode" w:hAnsi="Symbol" w:cs="Symbol"/>
      <w:caps w:val="0"/>
      <w:smallCaps w:val="0"/>
      <w:color w:val="000000"/>
      <w:spacing w:val="0"/>
      <w:sz w:val="24"/>
      <w:szCs w:val="24"/>
      <w:lang w:val="pl-PL" w:bidi="ar-SA"/>
    </w:rPr>
  </w:style>
  <w:style w:type="character" w:customStyle="1" w:styleId="WW8Num3z1">
    <w:name w:val="WW8Num3z1"/>
    <w:rPr>
      <w:rFonts w:ascii="OpenSymbol" w:hAnsi="OpenSymbol" w:cs="Times New Roman"/>
    </w:rPr>
  </w:style>
  <w:style w:type="character" w:customStyle="1" w:styleId="WW8Num4z0">
    <w:name w:val="WW8Num4z0"/>
    <w:rPr>
      <w:rFonts w:ascii="Symbol" w:eastAsia="Times New Roman" w:hAnsi="Symbol" w:cs="Symbol"/>
      <w:caps w:val="0"/>
      <w:smallCaps w:val="0"/>
      <w:strike w:val="0"/>
      <w:dstrike w:val="0"/>
      <w:color w:val="000000"/>
      <w:sz w:val="22"/>
      <w:szCs w:val="22"/>
      <w:em w:val="none"/>
      <w:lang w:val="pl-PL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OpenSymbol" w:hAnsi="OpenSymbol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eastAsia="Times New Roman" w:hAnsi="Symbol" w:cs="Symbol"/>
      <w:caps w:val="0"/>
      <w:smallCaps w:val="0"/>
      <w:strike w:val="0"/>
      <w:dstrike w:val="0"/>
      <w:color w:val="000000"/>
      <w:sz w:val="22"/>
      <w:szCs w:val="22"/>
      <w:em w:val="none"/>
      <w:lang w:val="pl-PL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Tahoma" w:cs="Tahoma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</w:rPr>
  </w:style>
  <w:style w:type="paragraph" w:customStyle="1" w:styleId="Legenda10">
    <w:name w:val="Legenda1"/>
    <w:basedOn w:val="Normalny"/>
    <w:next w:val="Normalny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suppressAutoHyphens w:val="0"/>
      <w:jc w:val="center"/>
    </w:pPr>
    <w:rPr>
      <w:b/>
      <w:sz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Zawartotabeli0">
    <w:name w:val="Zawarto?? tabeli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  <w:rPr>
      <w:rFonts w:ascii="Calibri" w:eastAsia="Calibri" w:hAnsi="Calibri" w:cs="Calibri"/>
      <w:szCs w:val="22"/>
    </w:rPr>
  </w:style>
  <w:style w:type="paragraph" w:styleId="NormalnyWeb">
    <w:name w:val="Normal (Web)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4832781834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tel:+4832781834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olaveriresort.al/sq/hom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subject/>
  <dc:creator>Admin</dc:creator>
  <cp:keywords/>
  <cp:lastModifiedBy>Admin</cp:lastModifiedBy>
  <cp:revision>2</cp:revision>
  <cp:lastPrinted>2021-12-28T11:16:00Z</cp:lastPrinted>
  <dcterms:created xsi:type="dcterms:W3CDTF">2023-05-17T04:21:00Z</dcterms:created>
  <dcterms:modified xsi:type="dcterms:W3CDTF">2023-05-17T04:21:00Z</dcterms:modified>
</cp:coreProperties>
</file>